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D91F" w14:textId="7DFECE05" w:rsidR="00612E55" w:rsidRDefault="00612E55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1383B0F" w14:textId="77777777" w:rsidR="00612E55" w:rsidRDefault="00612E55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509086" w14:textId="192071BE" w:rsid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По итогам 2022 года количество дорожно-транспортных происшествий и раненых в них детей </w:t>
      </w:r>
      <w:r w:rsidR="00572F0D">
        <w:rPr>
          <w:rFonts w:ascii="Times New Roman" w:hAnsi="Times New Roman" w:cs="Times New Roman"/>
          <w:sz w:val="28"/>
          <w:szCs w:val="28"/>
        </w:rPr>
        <w:t xml:space="preserve">на территории Нижегородской области </w:t>
      </w:r>
      <w:r w:rsidRPr="00572F0D">
        <w:rPr>
          <w:rFonts w:ascii="Times New Roman" w:hAnsi="Times New Roman" w:cs="Times New Roman"/>
          <w:sz w:val="28"/>
          <w:szCs w:val="28"/>
        </w:rPr>
        <w:t>снизилось на 1% (с 528 до 524 и с 584 до 579 соответственно), при этом число погибших детей выросло на 8% (с 12 до 13).</w:t>
      </w:r>
    </w:p>
    <w:p w14:paraId="5EA1140D" w14:textId="515567C9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>Рост числа ДТП допущен в областном центре и на территории 20 районов12</w:t>
      </w:r>
    </w:p>
    <w:p w14:paraId="495A0FB4" w14:textId="7CC51442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Увеличение числа погибших детей отмечается в Борском,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Балахнинском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Краснобаковском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и Воротынском районах. </w:t>
      </w:r>
    </w:p>
    <w:p w14:paraId="1F194D93" w14:textId="77777777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В целом 31% всех ДТП с детьми происходил по их собственной неосторожности. </w:t>
      </w:r>
    </w:p>
    <w:p w14:paraId="2D7FC97C" w14:textId="0BC3566A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>За 12 месяцев 2022 года на территории региона произошло 161 подобное ДТП</w:t>
      </w:r>
    </w:p>
    <w:p w14:paraId="2EC503F2" w14:textId="1CD18625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Вачском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1 до 3),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Пильнинском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2 до 6), Первомайском (с 3 до 7),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Кулебакском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5 до 10),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Сергачском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1 до 2), Володарском (с 8 до 12),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Балахнинском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13 до 18), Воротынском (с 3 до 4),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Д.Константиновском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6 до 8),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28 до 37),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Лысковском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7 до 9), Чкаловском (с 5 до 6),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Шатковском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5 до 6),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11 до 13),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10 до 11), Богородском (с 20 до 22,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4),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Б.Болдинском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3),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Тоншаевском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(с 0 до 1) районах, в Нижнем Новгороде (с 172 -180) </w:t>
      </w:r>
      <w:r w:rsidR="00572F0D">
        <w:rPr>
          <w:rFonts w:ascii="Times New Roman" w:hAnsi="Times New Roman" w:cs="Times New Roman"/>
          <w:sz w:val="28"/>
          <w:szCs w:val="28"/>
        </w:rPr>
        <w:t xml:space="preserve"> </w:t>
      </w:r>
      <w:r w:rsidRPr="00572F0D">
        <w:rPr>
          <w:rFonts w:ascii="Times New Roman" w:hAnsi="Times New Roman" w:cs="Times New Roman"/>
          <w:sz w:val="28"/>
          <w:szCs w:val="28"/>
        </w:rPr>
        <w:t xml:space="preserve">стабильно) при этом увеличение числа ДТП по неосторожности детей допущено в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Кулебакском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1 до 7),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3 до 11), Богородском (с 2 до 5),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3 до 7,), Володарском (с 1 до 2),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Лукояновском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1 до 2), Первомайском (с 1 до 2), Чкаловском (с 1 до 2),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Балахнинском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6 до 8),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Б.Болдинском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(0 до 3),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Бутурлинском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1),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Вачском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2), Воротынском (с 0 до 2),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Гагинском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1),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Кр.Октябрьском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1),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1), Сокольском (с 0 до 1) и </w:t>
      </w:r>
    </w:p>
    <w:p w14:paraId="573521A5" w14:textId="77777777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F0D">
        <w:rPr>
          <w:rFonts w:ascii="Times New Roman" w:hAnsi="Times New Roman" w:cs="Times New Roman"/>
          <w:sz w:val="28"/>
          <w:szCs w:val="28"/>
        </w:rPr>
        <w:t>Шатковском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(с 0 до 1) районах.</w:t>
      </w:r>
    </w:p>
    <w:p w14:paraId="68498350" w14:textId="77777777" w:rsidR="00572F0D" w:rsidRDefault="00572F0D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58A2C4" w14:textId="77777777" w:rsidR="00EE1BA3" w:rsidRPr="00572F0D" w:rsidRDefault="00EE1BA3" w:rsidP="00572F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В прошедшем году активно применялись меры административного воздействия к </w:t>
      </w:r>
    </w:p>
    <w:p w14:paraId="5FFB786E" w14:textId="6321853C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родителям: сотрудниками ГИБДД задокументировано 957 фактов, содержащих признаки правонарушения, предусмотренного статьей 5.35 КоАП РФ. Однако в ряде подразделений активность в документировании подобных правонарушений не соответствовала складывающейся обстановке. Так, в среднем по области на каждое ДТП по неосторожности ребенка приходилось 6 протоколов по ст.5.35 КоАП РФ, при этом в условиях существенного роста числа рассматриваемых ДТП ориентированность на подобную профилактику была ниже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среднеобласного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значения в ОГИБДД «Богородский» (5 материалов, при росте ДТП с 2 до 5), ОМВД России по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Кстовскому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(5, рост с 3 до 11) и Володарскому (5, рост с 1 до 2) районам. </w:t>
      </w:r>
    </w:p>
    <w:p w14:paraId="262CC35E" w14:textId="7FC0040A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В 2022 году сотрудниками Госавтоинспекции проведено 8700 занятий, бесед и инструктажей по безопасности дорожного движения в общеобразовательных организациях (+32%, 6611). </w:t>
      </w:r>
    </w:p>
    <w:p w14:paraId="1E4FBFB9" w14:textId="77777777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Об организации работы по предупреждению детского дорожно-транспортного </w:t>
      </w:r>
    </w:p>
    <w:p w14:paraId="747AD620" w14:textId="77777777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травматизма и причинах неисполнения распоряжения ГУ МВД России по </w:t>
      </w:r>
    </w:p>
    <w:p w14:paraId="27757320" w14:textId="77777777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 xml:space="preserve">Нижегородской области от 31.01.2022 года № 1/24 «Об активизации работы по </w:t>
      </w:r>
    </w:p>
    <w:p w14:paraId="4DDF37F8" w14:textId="705572C2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>информационно-пропагандистскому сопровождению», заслушаны начальник ОГИБДД МО МВД России «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Дивеевский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 (А.И. 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>), исполнитель зонального контроля ОГИБДД МО МВД России «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Дивеевский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>» (Д.А. Куликов), начальник ОГИБДД МО МВД России «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 xml:space="preserve">» (С.В. Тарасов), организатор зонального контроля ОГИБДД МО </w:t>
      </w:r>
    </w:p>
    <w:p w14:paraId="07730D9F" w14:textId="77777777" w:rsidR="00EE1BA3" w:rsidRPr="00572F0D" w:rsidRDefault="00EE1BA3" w:rsidP="00572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F0D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Pr="00572F0D"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 w:rsidRPr="00572F0D">
        <w:rPr>
          <w:rFonts w:ascii="Times New Roman" w:hAnsi="Times New Roman" w:cs="Times New Roman"/>
          <w:sz w:val="28"/>
          <w:szCs w:val="28"/>
        </w:rPr>
        <w:t>» (Р.В. Панков).</w:t>
      </w:r>
    </w:p>
    <w:sectPr w:rsidR="00EE1BA3" w:rsidRPr="0057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A3"/>
    <w:rsid w:val="0003517D"/>
    <w:rsid w:val="00572F0D"/>
    <w:rsid w:val="00612E55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5603"/>
  <w15:chartTrackingRefBased/>
  <w15:docId w15:val="{E369960D-061E-9D42-B53A-E84B4EA3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Розанова</dc:creator>
  <cp:keywords/>
  <dc:description/>
  <cp:lastModifiedBy>User</cp:lastModifiedBy>
  <cp:revision>3</cp:revision>
  <dcterms:created xsi:type="dcterms:W3CDTF">2023-04-13T13:43:00Z</dcterms:created>
  <dcterms:modified xsi:type="dcterms:W3CDTF">2023-04-13T13:43:00Z</dcterms:modified>
</cp:coreProperties>
</file>